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FB97" w14:textId="77777777" w:rsidR="004430A0" w:rsidRPr="00F320E7" w:rsidRDefault="004430A0" w:rsidP="004430A0">
      <w:pPr>
        <w:pStyle w:val="Nagwek1"/>
      </w:pPr>
      <w:bookmarkStart w:id="0" w:name="_Toc153785487"/>
      <w:bookmarkStart w:id="1" w:name="_Toc156316887"/>
      <w:bookmarkStart w:id="2" w:name="_Toc158631669"/>
      <w:r w:rsidRPr="00F320E7">
        <w:t xml:space="preserve">Zał. nr 4 do Regulaminu FPS </w:t>
      </w:r>
      <w:r>
        <w:t>–</w:t>
      </w:r>
      <w:r w:rsidRPr="00F320E7">
        <w:t xml:space="preserve"> karta oceny merytorycznej</w:t>
      </w:r>
      <w:bookmarkEnd w:id="0"/>
      <w:bookmarkEnd w:id="1"/>
      <w:bookmarkEnd w:id="2"/>
      <w:r w:rsidRPr="00F320E7">
        <w:br/>
      </w:r>
    </w:p>
    <w:p w14:paraId="5F80A07A" w14:textId="77777777" w:rsidR="004430A0" w:rsidRPr="00577AB4" w:rsidRDefault="004430A0" w:rsidP="004430A0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KARTA OCENY MERYTORYCZNEJ WNIOSKU NA UTWORZENIE I UTRZYMANIE MIEJSC PRACY</w:t>
      </w:r>
    </w:p>
    <w:p w14:paraId="6499533E" w14:textId="77777777" w:rsidR="004430A0" w:rsidRPr="00577AB4" w:rsidRDefault="004430A0" w:rsidP="004430A0">
      <w:pPr>
        <w:spacing w:line="360" w:lineRule="auto"/>
        <w:rPr>
          <w:rFonts w:eastAsia="Verdana" w:cs="Tahoma"/>
          <w:b/>
          <w:i/>
          <w:szCs w:val="21"/>
        </w:rPr>
      </w:pPr>
    </w:p>
    <w:tbl>
      <w:tblPr>
        <w:tblW w:w="13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0"/>
        <w:gridCol w:w="9791"/>
      </w:tblGrid>
      <w:tr w:rsidR="004430A0" w:rsidRPr="00577AB4" w14:paraId="6C9DFCA1" w14:textId="77777777" w:rsidTr="00D03D26">
        <w:trPr>
          <w:trHeight w:val="53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1B5314" w14:textId="77777777" w:rsidR="004430A0" w:rsidRPr="00E35E7E" w:rsidRDefault="004430A0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E35E7E">
              <w:rPr>
                <w:rFonts w:eastAsia="Verdana" w:cs="Tahoma"/>
                <w:b/>
                <w:i/>
                <w:sz w:val="18"/>
                <w:szCs w:val="18"/>
              </w:rPr>
              <w:t>Nr ewidencyjny Wnioskodawcy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323" w14:textId="77777777" w:rsidR="004430A0" w:rsidRPr="00577AB4" w:rsidRDefault="004430A0" w:rsidP="00D03D26">
            <w:pPr>
              <w:tabs>
                <w:tab w:val="center" w:pos="4536"/>
                <w:tab w:val="right" w:pos="9072"/>
                <w:tab w:val="left" w:pos="708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</w:p>
        </w:tc>
      </w:tr>
      <w:tr w:rsidR="004430A0" w:rsidRPr="00577AB4" w14:paraId="2E56D156" w14:textId="77777777" w:rsidTr="00D03D26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1A14E" w14:textId="77777777" w:rsidR="004430A0" w:rsidRPr="00E35E7E" w:rsidRDefault="004430A0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  <w:highlight w:val="yellow"/>
              </w:rPr>
            </w:pPr>
            <w:r w:rsidRPr="00E35E7E">
              <w:rPr>
                <w:rFonts w:eastAsia="Verdana" w:cs="Tahoma"/>
                <w:b/>
                <w:i/>
                <w:sz w:val="18"/>
                <w:szCs w:val="18"/>
              </w:rPr>
              <w:t>Data wpływu wniosku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7B4" w14:textId="77777777" w:rsidR="004430A0" w:rsidRPr="00577AB4" w:rsidRDefault="004430A0" w:rsidP="00D03D26">
            <w:pPr>
              <w:tabs>
                <w:tab w:val="center" w:pos="4536"/>
                <w:tab w:val="right" w:pos="9072"/>
                <w:tab w:val="left" w:pos="708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</w:p>
        </w:tc>
      </w:tr>
      <w:tr w:rsidR="004430A0" w:rsidRPr="00577AB4" w14:paraId="5A21EE75" w14:textId="77777777" w:rsidTr="00D03D26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A9AE20" w14:textId="77777777" w:rsidR="004430A0" w:rsidRPr="00E35E7E" w:rsidRDefault="004430A0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E35E7E">
              <w:rPr>
                <w:rFonts w:eastAsia="Verdana" w:cs="Tahoma"/>
                <w:b/>
                <w:i/>
                <w:sz w:val="18"/>
                <w:szCs w:val="18"/>
              </w:rPr>
              <w:t>Tytuł projektu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252" w14:textId="77777777" w:rsidR="004430A0" w:rsidRPr="00577AB4" w:rsidRDefault="004430A0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4430A0" w:rsidRPr="00577AB4" w14:paraId="1F2DF365" w14:textId="77777777" w:rsidTr="00D03D26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5E0F5" w14:textId="77777777" w:rsidR="004430A0" w:rsidRPr="00E35E7E" w:rsidRDefault="004430A0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>
              <w:rPr>
                <w:rFonts w:eastAsia="Verdana" w:cs="Tahoma"/>
                <w:b/>
                <w:i/>
                <w:sz w:val="18"/>
                <w:szCs w:val="18"/>
              </w:rPr>
              <w:t>Liczba planowanych do utworzenia miejsc pracy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0AC4" w14:textId="77777777" w:rsidR="004430A0" w:rsidRPr="00577AB4" w:rsidRDefault="004430A0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4430A0" w:rsidRPr="00577AB4" w14:paraId="0325ECB8" w14:textId="77777777" w:rsidTr="00D03D26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DF3CA3" w14:textId="77777777" w:rsidR="004430A0" w:rsidRPr="00E35E7E" w:rsidRDefault="004430A0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E35E7E">
              <w:rPr>
                <w:rFonts w:eastAsia="Verdana" w:cs="Tahoma"/>
                <w:b/>
                <w:i/>
                <w:sz w:val="18"/>
                <w:szCs w:val="18"/>
              </w:rPr>
              <w:t>Wnioskowana kwota wsparcia finansowego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5FA" w14:textId="77777777" w:rsidR="004430A0" w:rsidRPr="00577AB4" w:rsidRDefault="004430A0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60F6FA9A" w14:textId="77777777" w:rsidR="004430A0" w:rsidRDefault="004430A0" w:rsidP="004430A0">
      <w:pPr>
        <w:spacing w:line="360" w:lineRule="auto"/>
        <w:jc w:val="center"/>
        <w:rPr>
          <w:rFonts w:eastAsia="Verdana" w:cs="Tahoma"/>
          <w:b/>
          <w:szCs w:val="21"/>
        </w:rPr>
      </w:pPr>
    </w:p>
    <w:p w14:paraId="7DF8C2C8" w14:textId="77777777" w:rsidR="004430A0" w:rsidRPr="00577AB4" w:rsidRDefault="004430A0" w:rsidP="004430A0">
      <w:pPr>
        <w:spacing w:line="360" w:lineRule="auto"/>
        <w:jc w:val="center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t>D</w:t>
      </w:r>
      <w:r w:rsidRPr="00577AB4">
        <w:rPr>
          <w:rFonts w:eastAsia="Verdana" w:cs="Tahoma"/>
          <w:b/>
          <w:szCs w:val="21"/>
        </w:rPr>
        <w:t>eklaracja poufności i bezstronności</w:t>
      </w:r>
    </w:p>
    <w:p w14:paraId="4B556585" w14:textId="77777777" w:rsidR="004430A0" w:rsidRPr="00577AB4" w:rsidRDefault="004430A0" w:rsidP="004430A0">
      <w:pPr>
        <w:spacing w:line="360" w:lineRule="auto"/>
        <w:ind w:left="357"/>
        <w:jc w:val="both"/>
        <w:rPr>
          <w:rFonts w:eastAsia="Verdana" w:cs="Tahoma"/>
          <w:szCs w:val="21"/>
          <w:u w:val="single"/>
        </w:rPr>
      </w:pPr>
    </w:p>
    <w:p w14:paraId="26248AB1" w14:textId="77777777" w:rsidR="004430A0" w:rsidRPr="00577AB4" w:rsidRDefault="004430A0" w:rsidP="004430A0">
      <w:pPr>
        <w:spacing w:line="360" w:lineRule="auto"/>
        <w:ind w:left="357"/>
        <w:rPr>
          <w:rFonts w:eastAsia="Verdana" w:cs="Tahoma"/>
          <w:szCs w:val="21"/>
          <w:u w:val="single"/>
        </w:rPr>
      </w:pPr>
      <w:r w:rsidRPr="00577AB4">
        <w:rPr>
          <w:rFonts w:eastAsia="Verdana" w:cs="Tahoma"/>
          <w:szCs w:val="21"/>
          <w:u w:val="single"/>
        </w:rPr>
        <w:t>Oświadczam, że:</w:t>
      </w:r>
    </w:p>
    <w:p w14:paraId="62E966F0" w14:textId="77777777" w:rsidR="004430A0" w:rsidRPr="00577AB4" w:rsidRDefault="004430A0" w:rsidP="004430A0">
      <w:pPr>
        <w:numPr>
          <w:ilvl w:val="0"/>
          <w:numId w:val="1"/>
        </w:numPr>
        <w:spacing w:line="360" w:lineRule="auto"/>
        <w:ind w:left="357"/>
        <w:rPr>
          <w:rFonts w:eastAsia="Verdana" w:cs="Tahoma"/>
          <w:szCs w:val="21"/>
          <w:highlight w:val="white"/>
        </w:rPr>
      </w:pPr>
      <w:r w:rsidRPr="00577AB4">
        <w:rPr>
          <w:rFonts w:eastAsia="Verdana" w:cs="Tahoma"/>
          <w:szCs w:val="21"/>
          <w:highlight w:val="white"/>
        </w:rPr>
        <w:t xml:space="preserve">Nie pozostaję w związku małżeńskim albo stosunku pokrewieństwa lub powinowactwa w linii prostej, pokrewieństwa lub powinowactwa w linii bocznej do drugiego stopnia, oraz nie jestem związany/a z tytułu przysposobienia opieki lub kurateli z </w:t>
      </w:r>
      <w:r w:rsidRPr="00577AB4">
        <w:rPr>
          <w:rFonts w:eastAsia="Verdana" w:cs="Tahoma"/>
          <w:szCs w:val="21"/>
        </w:rPr>
        <w:t>Wnioskodawcą.</w:t>
      </w:r>
    </w:p>
    <w:p w14:paraId="2F1EFFB2" w14:textId="77777777" w:rsidR="004430A0" w:rsidRPr="00577AB4" w:rsidRDefault="004430A0" w:rsidP="004430A0">
      <w:pPr>
        <w:numPr>
          <w:ilvl w:val="0"/>
          <w:numId w:val="1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Przed upływem trzech lat do daty wszczęcia procedury konkursowej nie pozostawałem/</w:t>
      </w:r>
      <w:proofErr w:type="spellStart"/>
      <w:r w:rsidRPr="00577AB4">
        <w:rPr>
          <w:rFonts w:eastAsia="Verdana" w:cs="Tahoma"/>
          <w:szCs w:val="21"/>
        </w:rPr>
        <w:t>am</w:t>
      </w:r>
      <w:proofErr w:type="spellEnd"/>
      <w:r w:rsidRPr="00577AB4">
        <w:rPr>
          <w:rFonts w:eastAsia="Verdana" w:cs="Tahoma"/>
          <w:szCs w:val="21"/>
        </w:rPr>
        <w:t xml:space="preserve">  w stosunku pracy lub zlecenia z Wnioskodawcą.</w:t>
      </w:r>
    </w:p>
    <w:p w14:paraId="534428D4" w14:textId="77777777" w:rsidR="004430A0" w:rsidRPr="00577AB4" w:rsidRDefault="004430A0" w:rsidP="004430A0">
      <w:pPr>
        <w:numPr>
          <w:ilvl w:val="0"/>
          <w:numId w:val="1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Nie pozostaję  z  Wnioskodawcą w takim  stosunku prawnym lub faktycznym, że może to budzić uzasadnione wątpliwości co do mojej  bezstronności.</w:t>
      </w:r>
    </w:p>
    <w:p w14:paraId="78DF2CB2" w14:textId="77777777" w:rsidR="004430A0" w:rsidRPr="00577AB4" w:rsidRDefault="004430A0" w:rsidP="004430A0">
      <w:pPr>
        <w:numPr>
          <w:ilvl w:val="0"/>
          <w:numId w:val="1"/>
        </w:numPr>
        <w:spacing w:line="360" w:lineRule="auto"/>
        <w:ind w:left="357"/>
        <w:rPr>
          <w:rFonts w:eastAsia="Verdana" w:cs="Tahoma"/>
          <w:szCs w:val="21"/>
          <w:highlight w:val="white"/>
        </w:rPr>
      </w:pPr>
      <w:r w:rsidRPr="00577AB4">
        <w:rPr>
          <w:rFonts w:eastAsia="Verdana" w:cs="Tahoma"/>
          <w:szCs w:val="21"/>
          <w:highlight w:val="white"/>
        </w:rPr>
        <w:lastRenderedPageBreak/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24C2A725" w14:textId="77777777" w:rsidR="004430A0" w:rsidRPr="00577AB4" w:rsidRDefault="004430A0" w:rsidP="004430A0">
      <w:pPr>
        <w:shd w:val="clear" w:color="auto" w:fill="FFFFFF"/>
        <w:spacing w:line="360" w:lineRule="auto"/>
        <w:jc w:val="both"/>
        <w:rPr>
          <w:rFonts w:eastAsia="Verdana" w:cs="Tahoma"/>
          <w:szCs w:val="21"/>
          <w:highlight w:val="yellow"/>
        </w:rPr>
      </w:pPr>
    </w:p>
    <w:p w14:paraId="5A93014B" w14:textId="77777777" w:rsidR="004430A0" w:rsidRPr="00577AB4" w:rsidRDefault="004430A0" w:rsidP="004430A0">
      <w:pPr>
        <w:shd w:val="clear" w:color="auto" w:fill="FFFFFF"/>
        <w:spacing w:line="360" w:lineRule="auto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Data: </w:t>
      </w:r>
    </w:p>
    <w:p w14:paraId="54A585B1" w14:textId="77777777" w:rsidR="004430A0" w:rsidRPr="00577AB4" w:rsidRDefault="004430A0" w:rsidP="004430A0">
      <w:pPr>
        <w:shd w:val="clear" w:color="auto" w:fill="FFFFFF"/>
        <w:spacing w:line="360" w:lineRule="auto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Podpis oceniającego  ...………………………………………………………………………………………..….</w:t>
      </w:r>
    </w:p>
    <w:p w14:paraId="6D06C345" w14:textId="77777777" w:rsidR="004430A0" w:rsidRDefault="004430A0" w:rsidP="004430A0">
      <w:pPr>
        <w:shd w:val="clear" w:color="auto" w:fill="FFFFFF"/>
        <w:spacing w:line="360" w:lineRule="auto"/>
        <w:jc w:val="center"/>
        <w:rPr>
          <w:rFonts w:eastAsia="Verdana" w:cs="Tahoma"/>
          <w:b/>
          <w:szCs w:val="21"/>
        </w:rPr>
      </w:pPr>
    </w:p>
    <w:p w14:paraId="377E2474" w14:textId="77777777" w:rsidR="004430A0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920"/>
        <w:gridCol w:w="1701"/>
        <w:gridCol w:w="1559"/>
        <w:gridCol w:w="1456"/>
        <w:gridCol w:w="4784"/>
      </w:tblGrid>
      <w:tr w:rsidR="004430A0" w:rsidRPr="00EF72AB" w14:paraId="0FF21B3E" w14:textId="77777777" w:rsidTr="00D03D26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4FAD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ind w:left="173" w:right="168" w:firstLine="173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2A260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C0089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Maksymalny możliwy wynik do uzyskania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D626F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Minimalna wymagana liczba punktów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196D" w14:textId="77777777" w:rsidR="004430A0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Cs w:val="21"/>
                <w:lang w:val="pl-PL"/>
              </w:rPr>
            </w:pPr>
            <w:r w:rsidRPr="00EF72AB">
              <w:rPr>
                <w:rFonts w:eastAsia="Times New Roman"/>
                <w:b/>
                <w:color w:val="000000"/>
                <w:szCs w:val="21"/>
                <w:lang w:val="pl-PL"/>
              </w:rPr>
              <w:br/>
            </w:r>
          </w:p>
          <w:p w14:paraId="2F4A254E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Cs w:val="21"/>
                <w:lang w:val="pl-PL"/>
              </w:rPr>
            </w:pPr>
            <w:r w:rsidRPr="00EF72AB">
              <w:rPr>
                <w:rFonts w:eastAsia="Times New Roman"/>
                <w:b/>
                <w:color w:val="000000"/>
                <w:szCs w:val="21"/>
                <w:lang w:val="pl-PL"/>
              </w:rPr>
              <w:t>Przyznana punktacja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5F418" w14:textId="77777777" w:rsidR="004430A0" w:rsidRPr="00EF72AB" w:rsidRDefault="004430A0" w:rsidP="00D03D26">
            <w:pPr>
              <w:shd w:val="clear" w:color="auto" w:fill="FFFFFF"/>
              <w:spacing w:line="240" w:lineRule="auto"/>
              <w:ind w:left="346" w:firstLine="801"/>
              <w:jc w:val="center"/>
              <w:rPr>
                <w:rFonts w:eastAsia="Times New Roman" w:cs="Times New Roman"/>
                <w:b/>
                <w:szCs w:val="21"/>
                <w:lang w:val="pl-PL"/>
              </w:rPr>
            </w:pPr>
            <w:r w:rsidRPr="00EF72AB">
              <w:rPr>
                <w:rFonts w:eastAsia="Times New Roman"/>
                <w:b/>
                <w:color w:val="000000"/>
                <w:szCs w:val="21"/>
                <w:lang w:val="pl-PL"/>
              </w:rPr>
              <w:br/>
              <w:t xml:space="preserve">Uzasadnienie </w:t>
            </w:r>
            <w:r w:rsidRPr="00EF72AB">
              <w:rPr>
                <w:rFonts w:eastAsia="Times New Roman"/>
                <w:b/>
                <w:color w:val="000000"/>
                <w:szCs w:val="21"/>
                <w:lang w:val="pl-PL"/>
              </w:rPr>
              <w:br/>
              <w:t>(min. 3 zdania w ramach każdej z części oceny)</w:t>
            </w:r>
          </w:p>
        </w:tc>
      </w:tr>
      <w:tr w:rsidR="004430A0" w:rsidRPr="00EF72AB" w14:paraId="620B7FC0" w14:textId="77777777" w:rsidTr="00D03D26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E580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04062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Celowość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2C41E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AAEE7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4C55C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346A" w14:textId="77777777" w:rsidR="004430A0" w:rsidRPr="00EF72AB" w:rsidRDefault="004430A0" w:rsidP="00D03D26">
            <w:pPr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28FBCA36" w14:textId="77777777" w:rsidTr="00D03D26">
        <w:trPr>
          <w:trHeight w:val="2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0E042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844C7" w14:textId="77777777" w:rsidR="004430A0" w:rsidRPr="00EF72AB" w:rsidRDefault="004430A0" w:rsidP="00D03D26">
            <w:pPr>
              <w:ind w:right="-41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ahoma"/>
                <w:color w:val="000000"/>
                <w:szCs w:val="21"/>
                <w:lang w:val="pl-PL"/>
              </w:rPr>
              <w:t>Uzasadnienie dla utworzenia PS i utworzenia nowych miejsc pracy w nowoutworzonym PS bądź utworzenia nowych miejsc pracy w istniejącym PS bądź utworzenia nowych miejsc pracy w PES przekształcający</w:t>
            </w:r>
            <w:bookmarkStart w:id="3" w:name="_GoBack"/>
            <w:bookmarkEnd w:id="3"/>
            <w:r w:rsidRPr="00EF72AB">
              <w:rPr>
                <w:rFonts w:eastAsia="Times New Roman" w:cs="Tahoma"/>
                <w:color w:val="000000"/>
                <w:szCs w:val="21"/>
                <w:lang w:val="pl-PL"/>
              </w:rPr>
              <w:t>m się w 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3696D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039FE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D6C03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58568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35644159" w14:textId="77777777" w:rsidTr="00D03D2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954E1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lastRenderedPageBreak/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A1EB8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 xml:space="preserve">Tworzenie nowych miejsc pracy i nowych PS w kluczowych sferach rozwojowych wskazanych w </w:t>
            </w: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Krajowym Programie Rozwoju Ekonomii Społecznej do 2030 roku. Ekonomia Solidarności Społecznej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, tj. zrównoważony rozwój, rozwój społeczności lokalnej, tożsamości i edukacji kulturowej, solidarność pokoleń, rozwój usług aktywnej integracji.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950A9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838BC" w14:textId="77777777" w:rsidR="004430A0" w:rsidRPr="00EF72AB" w:rsidRDefault="004430A0" w:rsidP="00D03D26">
            <w:pPr>
              <w:spacing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5803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1BB2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3B954BAC" w14:textId="77777777" w:rsidTr="00D03D26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BCA52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A792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Ocena wartości społecznej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26893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2B5C2" w14:textId="77777777" w:rsidR="004430A0" w:rsidRPr="00EF72AB" w:rsidRDefault="004430A0" w:rsidP="00D03D26">
            <w:pPr>
              <w:spacing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38B99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F484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1EEF9F4B" w14:textId="77777777" w:rsidTr="00D03D2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EAEF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II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5D0C8" w14:textId="77777777" w:rsidR="004430A0" w:rsidRPr="00EF72AB" w:rsidRDefault="004430A0" w:rsidP="00D03D26">
            <w:pPr>
              <w:shd w:val="clear" w:color="auto" w:fill="FFFFFF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/>
                <w:b/>
                <w:bCs/>
                <w:color w:val="000000"/>
                <w:szCs w:val="21"/>
                <w:lang w:val="pl-PL"/>
              </w:rPr>
              <w:t>Realność założeń i wykonalność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74918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BFFA7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6CA8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42B58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2A6CFE06" w14:textId="77777777" w:rsidTr="00D03D26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CF4B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36249" w14:textId="77777777" w:rsidR="004430A0" w:rsidRPr="00EF72AB" w:rsidRDefault="004430A0" w:rsidP="00D03D26">
            <w:pPr>
              <w:spacing w:after="200"/>
              <w:ind w:right="-2"/>
              <w:jc w:val="both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Projektowane produkty/usługi są możliwe do realizacji (tzn. zgodne z zapotrzebowaniem klientów i zasobami PS</w:t>
            </w:r>
            <w:r>
              <w:rPr>
                <w:rFonts w:eastAsia="Times New Roman" w:cs="Times New Roman"/>
                <w:color w:val="000000"/>
                <w:szCs w:val="21"/>
                <w:lang w:val="pl-PL"/>
              </w:rPr>
              <w:t>/PES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E75E4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D90D4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0F86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260EC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4DC9F63B" w14:textId="77777777" w:rsidTr="00D03D26">
        <w:trPr>
          <w:trHeight w:val="1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A002E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lastRenderedPageBreak/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5A094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Adekwatność wskazanych potencjalnych kluczowych klientów w stosunku do planu przedsięwzięcia (analiza rynku oraz konkurencji).</w:t>
            </w:r>
          </w:p>
          <w:p w14:paraId="55AE2CA0" w14:textId="77777777" w:rsidR="004430A0" w:rsidRPr="00EF72AB" w:rsidRDefault="004430A0" w:rsidP="00D03D26">
            <w:pPr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2CE52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1CB40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1736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A5EF7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0CB64A13" w14:textId="77777777" w:rsidTr="00D03D26">
        <w:trPr>
          <w:trHeight w:val="1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820BB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C83F7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Uzasadnienie przyjętej polityki cenowej oraz prognozowanej sprzedaży (w tym oferty/ofert usług danego PS</w:t>
            </w:r>
            <w:r>
              <w:rPr>
                <w:rFonts w:eastAsia="Times New Roman" w:cs="Times New Roman"/>
                <w:color w:val="000000"/>
                <w:szCs w:val="21"/>
                <w:lang w:val="pl-PL"/>
              </w:rPr>
              <w:t>/PES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 xml:space="preserve"> w odniesieniu do realizowanego przedsięwzięcia).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F995C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B3736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1F5D2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06604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472E193B" w14:textId="77777777" w:rsidTr="00D03D26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46B3B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III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29659" w14:textId="77777777" w:rsidR="004430A0" w:rsidRPr="00EF72AB" w:rsidRDefault="004430A0" w:rsidP="00D03D26">
            <w:pPr>
              <w:spacing w:after="200"/>
              <w:ind w:right="-2"/>
              <w:jc w:val="both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Potencjał i zasoby grupy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74A0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D02F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81D65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C66BC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0598900D" w14:textId="77777777" w:rsidTr="00D03D26">
        <w:trPr>
          <w:trHeight w:val="1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ACB98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153EB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Potencjał Wnioskodawcy w obszarze posiadanych zasobów osobowych, rzeczowych, finansowych, partnerskich oraz doświadczenie.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4612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6095D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130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17A2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7E75ED31" w14:textId="77777777" w:rsidTr="00D03D26">
        <w:trPr>
          <w:trHeight w:val="735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B00B0" w14:textId="77777777" w:rsidR="004430A0" w:rsidRPr="00EF72AB" w:rsidRDefault="004430A0" w:rsidP="00D03D26">
            <w:pPr>
              <w:spacing w:after="200"/>
              <w:ind w:right="-2"/>
              <w:jc w:val="both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IV Racjonalność i wykonalność finansowa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4219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6A9C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0BEF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B9AFE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69793463" w14:textId="77777777" w:rsidTr="00D03D26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978CD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F7AA" w14:textId="77777777" w:rsidR="004430A0" w:rsidRPr="00EF72AB" w:rsidRDefault="004430A0" w:rsidP="00D03D26">
            <w:pPr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 xml:space="preserve">Spójność planowanych zakupów z rodzajem działalności i stopień, w jakim zaplanowane zakupy umożliwiają kompleksową realizację przedsięwzięcia (niezbędność i racjonalność finansowa zakupów towarów lub 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lastRenderedPageBreak/>
              <w:t>usług ze środków przyznanych PS</w:t>
            </w:r>
            <w:r>
              <w:rPr>
                <w:rFonts w:eastAsia="Times New Roman" w:cs="Times New Roman"/>
                <w:color w:val="000000"/>
                <w:szCs w:val="21"/>
                <w:lang w:val="pl-PL"/>
              </w:rPr>
              <w:t>/PES</w:t>
            </w: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 xml:space="preserve"> przy uwzględnieniu ich parametrów technicznych lub jakościowych).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8E82A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F3798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4C617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05492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583733A1" w14:textId="77777777" w:rsidTr="00D03D26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BA183" w14:textId="77777777" w:rsidR="004430A0" w:rsidRPr="00EF72AB" w:rsidRDefault="004430A0" w:rsidP="00D03D26">
            <w:pPr>
              <w:shd w:val="clear" w:color="auto" w:fill="FFFFFF"/>
              <w:spacing w:after="200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lastRenderedPageBreak/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01FD8" w14:textId="77777777" w:rsidR="004430A0" w:rsidRPr="00EF72AB" w:rsidRDefault="004430A0" w:rsidP="00D03D26">
            <w:pPr>
              <w:spacing w:after="200"/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Proponowane źródła finansowania dają gwarancję realizacji biznesplanu.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619C" w14:textId="77777777" w:rsidR="004430A0" w:rsidRPr="00EF72AB" w:rsidRDefault="004430A0" w:rsidP="00D03D26">
            <w:pPr>
              <w:shd w:val="clear" w:color="auto" w:fill="FFFFFF"/>
              <w:spacing w:after="200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3BB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9D067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CE699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6F38DEF1" w14:textId="77777777" w:rsidTr="00D03D26">
        <w:trPr>
          <w:trHeight w:val="2205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47C3B" w14:textId="77777777" w:rsidR="004430A0" w:rsidRPr="00EF72AB" w:rsidRDefault="004430A0" w:rsidP="00D03D26">
            <w:pPr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 xml:space="preserve">V </w:t>
            </w:r>
            <w:proofErr w:type="spellStart"/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Wielowariantowość</w:t>
            </w:r>
            <w:proofErr w:type="spellEnd"/>
          </w:p>
          <w:p w14:paraId="04DECDFC" w14:textId="77777777" w:rsidR="004430A0" w:rsidRPr="00EF72AB" w:rsidRDefault="004430A0" w:rsidP="00D03D26">
            <w:pPr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(możliwość rozszerzenia działalności lub zmiany jej profilu w koniecznych przypadkach, elastyczność oferowanych usług oraz możliwość dostosowania ich świadczenia do potrzeb zgłaszanych przez rynek)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0FB42" w14:textId="77777777" w:rsidR="004430A0" w:rsidRPr="00EF72AB" w:rsidRDefault="004430A0" w:rsidP="00D03D26">
            <w:pPr>
              <w:shd w:val="clear" w:color="auto" w:fill="FFFFFF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41474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17B30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F9A22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4AFCACB4" w14:textId="77777777" w:rsidTr="00D03D26">
        <w:trPr>
          <w:trHeight w:val="189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DC686" w14:textId="77777777" w:rsidR="004430A0" w:rsidRPr="00EF72AB" w:rsidRDefault="004430A0" w:rsidP="00D03D26">
            <w:pPr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 xml:space="preserve">VI Trwałość </w:t>
            </w:r>
            <w:proofErr w:type="spellStart"/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ekonomiczno</w:t>
            </w:r>
            <w:proofErr w:type="spellEnd"/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 xml:space="preserve"> – finansowa przedsięwzięcia </w:t>
            </w:r>
          </w:p>
          <w:p w14:paraId="3845F000" w14:textId="77777777" w:rsidR="004430A0" w:rsidRPr="00EF72AB" w:rsidRDefault="004430A0" w:rsidP="00D03D26">
            <w:pPr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color w:val="000000"/>
                <w:szCs w:val="21"/>
                <w:lang w:val="pl-PL"/>
              </w:rPr>
              <w:t>(ocena szans przetrwania i rozwoju PS w odniesieniu do realizowanego przedsięwzięcia)</w:t>
            </w:r>
          </w:p>
          <w:p w14:paraId="6E150A70" w14:textId="77777777" w:rsidR="004430A0" w:rsidRPr="00EF72AB" w:rsidRDefault="004430A0" w:rsidP="00D03D26">
            <w:pPr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E4DBE" w14:textId="77777777" w:rsidR="004430A0" w:rsidRPr="00EF72AB" w:rsidRDefault="004430A0" w:rsidP="00D03D26">
            <w:pPr>
              <w:shd w:val="clear" w:color="auto" w:fill="FFFFFF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950F5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3A62A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66F5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57C4E7EA" w14:textId="77777777" w:rsidTr="00D03D26">
        <w:trPr>
          <w:trHeight w:val="1423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A5E37" w14:textId="77777777" w:rsidR="004430A0" w:rsidRPr="00EF72AB" w:rsidRDefault="004430A0" w:rsidP="00D03D26">
            <w:pPr>
              <w:ind w:right="-2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VII Kompletność, przejrzystość, prostota, zrozumiałość założeń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423E" w14:textId="77777777" w:rsidR="004430A0" w:rsidRPr="00EF72AB" w:rsidRDefault="004430A0" w:rsidP="00D03D26">
            <w:pPr>
              <w:shd w:val="clear" w:color="auto" w:fill="FFFFFF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30B55" w14:textId="77777777" w:rsidR="004430A0" w:rsidRPr="00EF72AB" w:rsidRDefault="004430A0" w:rsidP="00D03D26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6884E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7FCAA" w14:textId="77777777" w:rsidR="004430A0" w:rsidRPr="00EF72AB" w:rsidRDefault="004430A0" w:rsidP="00D03D26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  <w:tr w:rsidR="004430A0" w:rsidRPr="00EF72AB" w14:paraId="39020538" w14:textId="77777777" w:rsidTr="00D03D26">
        <w:trPr>
          <w:trHeight w:val="56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1D40D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0BA9C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3BBE1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jc w:val="center"/>
              <w:rPr>
                <w:rFonts w:eastAsia="Times New Roman" w:cs="Times New Roman"/>
                <w:szCs w:val="21"/>
                <w:lang w:val="pl-PL"/>
              </w:rPr>
            </w:pPr>
            <w:r w:rsidRPr="00EF72AB">
              <w:rPr>
                <w:rFonts w:eastAsia="Times New Roman" w:cs="Times New Roman"/>
                <w:b/>
                <w:bCs/>
                <w:color w:val="000000"/>
                <w:szCs w:val="21"/>
                <w:lang w:val="pl-PL"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B6BF8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A0300" w14:textId="77777777" w:rsidR="004430A0" w:rsidRPr="00EF72AB" w:rsidRDefault="004430A0" w:rsidP="00D03D26">
            <w:pPr>
              <w:shd w:val="clear" w:color="auto" w:fill="FFFFFF"/>
              <w:spacing w:after="200" w:line="240" w:lineRule="auto"/>
              <w:rPr>
                <w:rFonts w:eastAsia="Times New Roman" w:cs="Times New Roman"/>
                <w:szCs w:val="21"/>
                <w:lang w:val="pl-PL"/>
              </w:rPr>
            </w:pPr>
          </w:p>
        </w:tc>
      </w:tr>
    </w:tbl>
    <w:p w14:paraId="1D8F16AE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</w:p>
    <w:p w14:paraId="1565C2D1" w14:textId="77777777" w:rsidR="004430A0" w:rsidRDefault="004430A0" w:rsidP="004430A0">
      <w:pPr>
        <w:shd w:val="clear" w:color="auto" w:fill="FFFFFF"/>
        <w:spacing w:line="360" w:lineRule="auto"/>
        <w:rPr>
          <w:rFonts w:eastAsia="Verdana" w:cs="Tahoma"/>
          <w:b/>
          <w:szCs w:val="21"/>
        </w:rPr>
      </w:pPr>
    </w:p>
    <w:p w14:paraId="7BEF88D7" w14:textId="77777777" w:rsidR="004430A0" w:rsidRDefault="004430A0" w:rsidP="004430A0">
      <w:pPr>
        <w:shd w:val="clear" w:color="auto" w:fill="FFFFFF"/>
        <w:spacing w:line="360" w:lineRule="auto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t>Uzasadnienie:</w:t>
      </w:r>
    </w:p>
    <w:p w14:paraId="2F6193CC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white"/>
        </w:rPr>
      </w:pPr>
      <w:r>
        <w:rPr>
          <w:rFonts w:eastAsia="Verdana" w:cs="Tahoma"/>
          <w:szCs w:val="21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6FBDF8" w14:textId="77777777" w:rsidR="004430A0" w:rsidRDefault="004430A0" w:rsidP="004430A0">
      <w:pPr>
        <w:shd w:val="clear" w:color="auto" w:fill="FFFFFF"/>
        <w:spacing w:line="360" w:lineRule="auto"/>
        <w:rPr>
          <w:rFonts w:eastAsia="Verdana" w:cs="Tahoma"/>
          <w:b/>
          <w:szCs w:val="21"/>
        </w:rPr>
      </w:pPr>
    </w:p>
    <w:p w14:paraId="52D7AA29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white"/>
        </w:rPr>
      </w:pPr>
      <w:r w:rsidRPr="00577AB4">
        <w:rPr>
          <w:rFonts w:eastAsia="Verdana" w:cs="Tahoma"/>
          <w:b/>
          <w:szCs w:val="21"/>
        </w:rPr>
        <w:t xml:space="preserve">Weryfikacja budżetu: </w:t>
      </w:r>
      <w:r w:rsidRPr="00577AB4">
        <w:rPr>
          <w:rFonts w:eastAsia="Verdana" w:cs="Tahoma"/>
          <w:b/>
          <w:szCs w:val="21"/>
        </w:rPr>
        <w:br/>
      </w:r>
      <w:r w:rsidRPr="00577AB4">
        <w:rPr>
          <w:rFonts w:eastAsia="Verdana" w:cs="Tahoma"/>
          <w:szCs w:val="21"/>
          <w:highlight w:val="white"/>
        </w:rPr>
        <w:t xml:space="preserve">Kwestionowane propozycje wydatków  jako nieuzasadnione z charakterem i celami planowanego przedsięwzięcia: </w:t>
      </w:r>
    </w:p>
    <w:p w14:paraId="36A7C348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white"/>
        </w:rPr>
      </w:pPr>
      <w:r>
        <w:rPr>
          <w:rFonts w:eastAsia="Verdana" w:cs="Tahoma"/>
          <w:szCs w:val="21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B7992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white"/>
        </w:rPr>
      </w:pPr>
      <w:r w:rsidRPr="00577AB4">
        <w:rPr>
          <w:rFonts w:eastAsia="Verdana" w:cs="Tahoma"/>
          <w:szCs w:val="21"/>
          <w:highlight w:val="white"/>
        </w:rPr>
        <w:t>Kwestionowane wysokości wydatków wraz z uzasadnieniem:</w:t>
      </w:r>
    </w:p>
    <w:p w14:paraId="3673BCC4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white"/>
        </w:rPr>
      </w:pPr>
      <w:r>
        <w:rPr>
          <w:rFonts w:eastAsia="Verdana" w:cs="Tahoma"/>
          <w:szCs w:val="21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D862B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  <w:highlight w:val="red"/>
        </w:rPr>
      </w:pPr>
    </w:p>
    <w:p w14:paraId="34B0E6BB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</w:p>
    <w:p w14:paraId="019055E0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b/>
          <w:szCs w:val="21"/>
        </w:rPr>
      </w:pPr>
      <w:r w:rsidRPr="0068389D">
        <w:rPr>
          <w:rFonts w:eastAsia="Verdana" w:cs="Tahoma"/>
          <w:b/>
          <w:szCs w:val="21"/>
        </w:rPr>
        <w:t xml:space="preserve">Przyznane stawki jednostkowe: </w:t>
      </w:r>
      <w:r w:rsidRPr="0068389D">
        <w:rPr>
          <w:rFonts w:eastAsia="Verdana" w:cs="Tahoma"/>
          <w:szCs w:val="21"/>
        </w:rPr>
        <w:t>................................</w:t>
      </w:r>
      <w:r w:rsidRPr="0068389D">
        <w:rPr>
          <w:rFonts w:eastAsia="Verdana" w:cs="Tahoma"/>
          <w:b/>
          <w:szCs w:val="21"/>
        </w:rPr>
        <w:br/>
      </w:r>
      <w:r w:rsidRPr="00577AB4">
        <w:rPr>
          <w:rFonts w:eastAsia="Verdana" w:cs="Tahoma"/>
          <w:szCs w:val="21"/>
        </w:rPr>
        <w:t>(słownie: ……………………………………..)</w:t>
      </w:r>
    </w:p>
    <w:p w14:paraId="193B1FDC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</w:p>
    <w:p w14:paraId="0C41F838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</w:p>
    <w:p w14:paraId="59DC2B49" w14:textId="77777777" w:rsidR="004430A0" w:rsidRPr="00577AB4" w:rsidRDefault="004430A0" w:rsidP="004430A0">
      <w:pPr>
        <w:shd w:val="clear" w:color="auto" w:fill="FFFFFF"/>
        <w:tabs>
          <w:tab w:val="left" w:pos="4618"/>
        </w:tabs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Imię i nazwisko osoby oceniającej wniosek: </w:t>
      </w:r>
    </w:p>
    <w:p w14:paraId="6E7574C8" w14:textId="77777777" w:rsidR="004430A0" w:rsidRPr="00577AB4" w:rsidRDefault="004430A0" w:rsidP="004430A0">
      <w:pPr>
        <w:shd w:val="clear" w:color="auto" w:fill="FFFFFF"/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Data: </w:t>
      </w:r>
      <w:r>
        <w:rPr>
          <w:rFonts w:eastAsia="Verdana" w:cs="Tahoma"/>
          <w:szCs w:val="21"/>
        </w:rPr>
        <w:t>...................................</w:t>
      </w:r>
    </w:p>
    <w:p w14:paraId="03BB005C" w14:textId="75AA3083" w:rsidR="00AB1C3E" w:rsidRDefault="004430A0" w:rsidP="004430A0">
      <w:pPr>
        <w:shd w:val="clear" w:color="auto" w:fill="FFFFFF"/>
        <w:spacing w:line="360" w:lineRule="auto"/>
      </w:pPr>
      <w:r w:rsidRPr="00577AB4">
        <w:rPr>
          <w:rFonts w:eastAsia="Verdana" w:cs="Tahoma"/>
          <w:szCs w:val="21"/>
        </w:rPr>
        <w:t>Podpis</w:t>
      </w:r>
      <w:r>
        <w:rPr>
          <w:rFonts w:eastAsia="Verdana" w:cs="Tahoma"/>
          <w:szCs w:val="21"/>
        </w:rPr>
        <w:t>:</w:t>
      </w:r>
      <w:r w:rsidRPr="00577AB4">
        <w:rPr>
          <w:rFonts w:eastAsia="Verdana" w:cs="Tahoma"/>
          <w:szCs w:val="21"/>
        </w:rPr>
        <w:t xml:space="preserve"> </w:t>
      </w:r>
      <w:r>
        <w:rPr>
          <w:rFonts w:eastAsia="Verdana" w:cs="Tahoma"/>
          <w:szCs w:val="21"/>
        </w:rPr>
        <w:t>.................................</w:t>
      </w:r>
    </w:p>
    <w:sectPr w:rsidR="00AB1C3E" w:rsidSect="00F43B1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7B7D" w14:textId="77777777" w:rsidR="00712ADE" w:rsidRDefault="00712ADE">
      <w:pPr>
        <w:spacing w:line="240" w:lineRule="auto"/>
      </w:pPr>
      <w:r>
        <w:separator/>
      </w:r>
    </w:p>
  </w:endnote>
  <w:endnote w:type="continuationSeparator" w:id="0">
    <w:p w14:paraId="690C1A30" w14:textId="77777777" w:rsidR="00712ADE" w:rsidRDefault="0071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D67F" w14:textId="4BC34EF5" w:rsidR="00960360" w:rsidRDefault="005D6388" w:rsidP="005D6388">
    <w:pPr>
      <w:ind w:right="-30"/>
      <w:jc w:val="right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D8634BF" wp14:editId="43D14FB8">
          <wp:simplePos x="0" y="0"/>
          <wp:positionH relativeFrom="column">
            <wp:posOffset>1530985</wp:posOffset>
          </wp:positionH>
          <wp:positionV relativeFrom="page">
            <wp:posOffset>6697980</wp:posOffset>
          </wp:positionV>
          <wp:extent cx="5760720" cy="55435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ADE">
      <w:fldChar w:fldCharType="begin"/>
    </w:r>
    <w:r w:rsidR="00712ADE">
      <w:instrText>PAGE</w:instrText>
    </w:r>
    <w:r w:rsidR="00712ADE">
      <w:fldChar w:fldCharType="separate"/>
    </w:r>
    <w:r w:rsidR="00856E75">
      <w:rPr>
        <w:noProof/>
      </w:rPr>
      <w:t>4</w:t>
    </w:r>
    <w:r w:rsidR="00712A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94E2" w14:textId="77777777" w:rsidR="00712ADE" w:rsidRDefault="00712ADE">
      <w:pPr>
        <w:spacing w:line="240" w:lineRule="auto"/>
      </w:pPr>
      <w:r>
        <w:separator/>
      </w:r>
    </w:p>
  </w:footnote>
  <w:footnote w:type="continuationSeparator" w:id="0">
    <w:p w14:paraId="1FD32C40" w14:textId="77777777" w:rsidR="00712ADE" w:rsidRDefault="00712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4511"/>
    <w:multiLevelType w:val="multilevel"/>
    <w:tmpl w:val="E160B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A0"/>
    <w:rsid w:val="00326C28"/>
    <w:rsid w:val="004430A0"/>
    <w:rsid w:val="005D6388"/>
    <w:rsid w:val="00712ADE"/>
    <w:rsid w:val="00856E75"/>
    <w:rsid w:val="00960360"/>
    <w:rsid w:val="00AB1C3E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F010"/>
  <w15:chartTrackingRefBased/>
  <w15:docId w15:val="{ECC408E5-CFCA-43D6-A24C-F86768F0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0A0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0A0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0A0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63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88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63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88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4</cp:revision>
  <dcterms:created xsi:type="dcterms:W3CDTF">2024-02-22T16:00:00Z</dcterms:created>
  <dcterms:modified xsi:type="dcterms:W3CDTF">2024-03-07T08:42:00Z</dcterms:modified>
</cp:coreProperties>
</file>